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56" w:rsidRPr="007A18B7" w:rsidRDefault="003F3ACA" w:rsidP="003F3ACA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1</w:t>
      </w:r>
      <w:r w:rsidRPr="007A18B7">
        <w:rPr>
          <w:rFonts w:ascii="Times New Roman" w:eastAsia="標楷體" w:hAnsi="Times New Roman"/>
          <w:sz w:val="28"/>
          <w:szCs w:val="28"/>
        </w:rPr>
        <w:t>11</w:t>
      </w:r>
      <w:r w:rsidRPr="007A18B7">
        <w:rPr>
          <w:rFonts w:ascii="Times New Roman" w:eastAsia="標楷體" w:hAnsi="Times New Roman" w:hint="eastAsia"/>
          <w:sz w:val="28"/>
          <w:szCs w:val="28"/>
        </w:rPr>
        <w:t>學年度國中課程與教學發展工作圈課程領導增能</w:t>
      </w:r>
    </w:p>
    <w:p w:rsidR="003F3ACA" w:rsidRPr="007A18B7" w:rsidRDefault="003F3ACA" w:rsidP="003F3ACA">
      <w:pPr>
        <w:jc w:val="center"/>
        <w:rPr>
          <w:rFonts w:ascii="Times New Roman" w:eastAsia="標楷體" w:hAnsi="Times New Roman"/>
          <w:sz w:val="28"/>
          <w:szCs w:val="28"/>
        </w:rPr>
      </w:pPr>
      <w:r w:rsidRPr="007A18B7">
        <w:rPr>
          <w:rFonts w:ascii="Times New Roman" w:eastAsia="標楷體" w:hAnsi="Times New Roman" w:hint="eastAsia"/>
          <w:sz w:val="28"/>
          <w:szCs w:val="28"/>
        </w:rPr>
        <w:t>「素養導向公開觀議課」成果發表【第</w:t>
      </w:r>
      <w:r w:rsidR="005C2C5C">
        <w:rPr>
          <w:rFonts w:ascii="Times New Roman" w:eastAsia="標楷體" w:hAnsi="Times New Roman" w:hint="eastAsia"/>
          <w:sz w:val="28"/>
          <w:szCs w:val="28"/>
        </w:rPr>
        <w:t>二</w:t>
      </w:r>
      <w:r w:rsidRPr="007A18B7">
        <w:rPr>
          <w:rFonts w:ascii="Times New Roman" w:eastAsia="標楷體" w:hAnsi="Times New Roman" w:hint="eastAsia"/>
          <w:sz w:val="28"/>
          <w:szCs w:val="28"/>
        </w:rPr>
        <w:t>群組</w:t>
      </w:r>
      <w:r w:rsidR="005C2C5C">
        <w:rPr>
          <w:rFonts w:ascii="Times New Roman" w:eastAsia="標楷體" w:hAnsi="Times New Roman" w:hint="eastAsia"/>
          <w:sz w:val="28"/>
          <w:szCs w:val="28"/>
        </w:rPr>
        <w:t>北投</w:t>
      </w:r>
      <w:r w:rsidRPr="007A18B7">
        <w:rPr>
          <w:rFonts w:ascii="Times New Roman" w:eastAsia="標楷體" w:hAnsi="Times New Roman" w:hint="eastAsia"/>
          <w:sz w:val="28"/>
          <w:szCs w:val="28"/>
        </w:rPr>
        <w:t>國中場　問卷統計】</w:t>
      </w:r>
    </w:p>
    <w:p w:rsidR="003F3ACA" w:rsidRPr="005C17AB" w:rsidRDefault="000F312F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5C17AB">
        <w:rPr>
          <w:rFonts w:ascii="Times New Roman" w:eastAsia="標楷體" w:hAnsi="Times New Roman" w:hint="eastAsia"/>
          <w:b/>
        </w:rPr>
        <w:t>問卷回覆人數：</w:t>
      </w:r>
      <w:r w:rsidRPr="005C17AB">
        <w:rPr>
          <w:rFonts w:ascii="Times New Roman" w:eastAsia="標楷體" w:hAnsi="Times New Roman" w:hint="eastAsia"/>
          <w:b/>
        </w:rPr>
        <w:t>7</w:t>
      </w:r>
      <w:r w:rsidRPr="005C17AB">
        <w:rPr>
          <w:rFonts w:ascii="Times New Roman" w:eastAsia="標楷體" w:hAnsi="Times New Roman" w:hint="eastAsia"/>
          <w:b/>
        </w:rPr>
        <w:t xml:space="preserve">　人</w:t>
      </w:r>
    </w:p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滿意度分析（</w:t>
      </w:r>
      <w:r w:rsidRPr="007A18B7">
        <w:rPr>
          <w:rFonts w:ascii="Times New Roman" w:eastAsia="標楷體" w:hAnsi="Times New Roman"/>
          <w:b/>
          <w:bCs/>
        </w:rPr>
        <w:t>8</w:t>
      </w:r>
      <w:r w:rsidRPr="007A18B7">
        <w:rPr>
          <w:rFonts w:ascii="Times New Roman" w:eastAsia="標楷體" w:hAnsi="Times New Roman" w:hint="eastAsia"/>
          <w:b/>
          <w:bCs/>
        </w:rPr>
        <w:t>題）</w:t>
      </w:r>
    </w:p>
    <w:tbl>
      <w:tblPr>
        <w:tblStyle w:val="a4"/>
        <w:tblW w:w="5312" w:type="pct"/>
        <w:jc w:val="center"/>
        <w:tblLook w:val="04A0" w:firstRow="1" w:lastRow="0" w:firstColumn="1" w:lastColumn="0" w:noHBand="0" w:noVBand="1"/>
      </w:tblPr>
      <w:tblGrid>
        <w:gridCol w:w="4248"/>
        <w:gridCol w:w="1274"/>
        <w:gridCol w:w="851"/>
        <w:gridCol w:w="851"/>
        <w:gridCol w:w="961"/>
        <w:gridCol w:w="1440"/>
      </w:tblGrid>
      <w:tr w:rsidR="002F513D" w:rsidRPr="007A18B7" w:rsidTr="002F513D">
        <w:trPr>
          <w:jc w:val="center"/>
        </w:trPr>
        <w:tc>
          <w:tcPr>
            <w:tcW w:w="2207" w:type="pct"/>
            <w:vAlign w:val="center"/>
          </w:tcPr>
          <w:p w:rsidR="003F3ACA" w:rsidRPr="007A18B7" w:rsidRDefault="005C2C5C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北投國中</w:t>
            </w:r>
            <w:r w:rsidR="003F3ACA" w:rsidRPr="007A18B7">
              <w:rPr>
                <w:rFonts w:ascii="Times New Roman" w:eastAsia="標楷體" w:hAnsi="Times New Roman" w:hint="eastAsia"/>
              </w:rPr>
              <w:t>場</w:t>
            </w:r>
            <w:r w:rsidR="003F3ACA" w:rsidRPr="007A18B7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3/17(</w:t>
            </w:r>
            <w:r>
              <w:rPr>
                <w:rFonts w:ascii="Times New Roman" w:eastAsia="標楷體" w:hAnsi="Times New Roman" w:hint="eastAsia"/>
              </w:rPr>
              <w:t>五</w:t>
            </w:r>
            <w:r>
              <w:rPr>
                <w:rFonts w:ascii="Times New Roman" w:eastAsia="標楷體" w:hAnsi="Times New Roman" w:hint="eastAsia"/>
              </w:rPr>
              <w:t>)9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00-12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66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非常同意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同意</w:t>
            </w:r>
          </w:p>
        </w:tc>
        <w:tc>
          <w:tcPr>
            <w:tcW w:w="442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499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不同意</w:t>
            </w:r>
          </w:p>
        </w:tc>
        <w:tc>
          <w:tcPr>
            <w:tcW w:w="748" w:type="pct"/>
            <w:vAlign w:val="center"/>
          </w:tcPr>
          <w:p w:rsidR="003F3ACA" w:rsidRPr="007A18B7" w:rsidRDefault="003F3ACA" w:rsidP="003F3AC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非常不同意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公開觀議課的「場次時間」分配得宜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公開觀議課的「場地」安排適當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課程教學符合</w:t>
            </w:r>
            <w:r w:rsidRPr="007A18B7">
              <w:rPr>
                <w:rFonts w:ascii="Times New Roman" w:eastAsia="標楷體" w:hAnsi="Times New Roman" w:hint="eastAsia"/>
              </w:rPr>
              <w:t>「素養導向教學設計」的基本內涵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</w:t>
            </w:r>
            <w:r w:rsidRPr="007A18B7">
              <w:rPr>
                <w:rFonts w:ascii="Times New Roman" w:eastAsia="標楷體" w:hAnsi="Times New Roman" w:hint="eastAsia"/>
              </w:rPr>
              <w:t>設計能兼顧「學習表現」與「學習內容」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透</w:t>
            </w:r>
            <w:r w:rsidRPr="007A18B7">
              <w:rPr>
                <w:rFonts w:ascii="Times New Roman" w:eastAsia="標楷體" w:hAnsi="Times New Roman" w:hint="eastAsia"/>
              </w:rPr>
              <w:t>過公開觀課，能夠瞭解「學生課堂參與與討論」</w:t>
            </w:r>
            <w:r>
              <w:rPr>
                <w:rFonts w:ascii="Times New Roman" w:eastAsia="標楷體" w:hAnsi="Times New Roman" w:hint="eastAsia"/>
              </w:rPr>
              <w:t>之</w:t>
            </w:r>
            <w:r w:rsidRPr="007A18B7">
              <w:rPr>
                <w:rFonts w:ascii="Times New Roman" w:eastAsia="標楷體" w:hAnsi="Times New Roman" w:hint="eastAsia"/>
              </w:rPr>
              <w:t>情形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5C17AB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0F312F" w:rsidRPr="00B804C7" w:rsidRDefault="005C17AB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經過集體議課，</w:t>
            </w:r>
            <w:r>
              <w:rPr>
                <w:rFonts w:ascii="Times New Roman" w:eastAsia="標楷體" w:hAnsi="Times New Roman" w:hint="eastAsia"/>
              </w:rPr>
              <w:t>有助於</w:t>
            </w:r>
            <w:r w:rsidRPr="007A18B7">
              <w:rPr>
                <w:rFonts w:ascii="Times New Roman" w:eastAsia="標楷體" w:hAnsi="Times New Roman" w:hint="eastAsia"/>
              </w:rPr>
              <w:t>理解「學生學習的樣態」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</w:t>
            </w:r>
            <w:r w:rsidRPr="007A18B7">
              <w:rPr>
                <w:rFonts w:ascii="Times New Roman" w:eastAsia="標楷體" w:hAnsi="Times New Roman" w:hint="eastAsia"/>
              </w:rPr>
              <w:t>次研習，對於自己未來「實施素養導向的教學設計」有</w:t>
            </w:r>
            <w:r>
              <w:rPr>
                <w:rFonts w:ascii="Times New Roman" w:eastAsia="標楷體" w:hAnsi="Times New Roman" w:hint="eastAsia"/>
              </w:rPr>
              <w:t>所助益。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  <w:tr w:rsidR="000F312F" w:rsidRPr="007A18B7" w:rsidTr="002F513D">
        <w:trPr>
          <w:jc w:val="center"/>
        </w:trPr>
        <w:tc>
          <w:tcPr>
            <w:tcW w:w="2207" w:type="pct"/>
            <w:vAlign w:val="center"/>
          </w:tcPr>
          <w:p w:rsidR="000F312F" w:rsidRPr="007A18B7" w:rsidRDefault="000F312F" w:rsidP="000F312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對於參加本次素養導向公開觀議課的增能研習</w:t>
            </w:r>
            <w:r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整體感到滿意</w:t>
            </w:r>
            <w:r>
              <w:rPr>
                <w:rFonts w:ascii="Times New Roman" w:eastAsia="標楷體" w:hAnsi="Times New Roman" w:hint="eastAsia"/>
              </w:rPr>
              <w:t>」。</w:t>
            </w:r>
          </w:p>
        </w:tc>
        <w:tc>
          <w:tcPr>
            <w:tcW w:w="66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2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748" w:type="pct"/>
            <w:vAlign w:val="center"/>
          </w:tcPr>
          <w:p w:rsidR="000F312F" w:rsidRPr="00B804C7" w:rsidRDefault="000F312F" w:rsidP="000F312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804C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</w:p>
        </w:tc>
      </w:tr>
    </w:tbl>
    <w:p w:rsidR="003F3ACA" w:rsidRPr="007A18B7" w:rsidRDefault="003F3ACA" w:rsidP="007A18B7">
      <w:pPr>
        <w:pStyle w:val="a3"/>
        <w:numPr>
          <w:ilvl w:val="0"/>
          <w:numId w:val="1"/>
        </w:numPr>
        <w:spacing w:beforeLines="25" w:before="90" w:afterLines="25" w:after="90"/>
        <w:ind w:leftChars="0" w:left="482" w:hanging="482"/>
        <w:rPr>
          <w:rFonts w:ascii="Times New Roman" w:eastAsia="標楷體" w:hAnsi="Times New Roman"/>
          <w:b/>
          <w:bCs/>
        </w:rPr>
      </w:pPr>
      <w:r w:rsidRPr="007A18B7">
        <w:rPr>
          <w:rFonts w:ascii="Times New Roman" w:eastAsia="標楷體" w:hAnsi="Times New Roman" w:hint="eastAsia"/>
          <w:b/>
          <w:bCs/>
        </w:rPr>
        <w:t>意見回饋（</w:t>
      </w:r>
      <w:r w:rsidRPr="007A18B7">
        <w:rPr>
          <w:rFonts w:ascii="Times New Roman" w:eastAsia="標楷體" w:hAnsi="Times New Roman" w:hint="eastAsia"/>
          <w:b/>
          <w:bCs/>
        </w:rPr>
        <w:t>2</w:t>
      </w:r>
      <w:r w:rsidRPr="007A18B7">
        <w:rPr>
          <w:rFonts w:ascii="Times New Roman" w:eastAsia="標楷體" w:hAnsi="Times New Roman" w:hint="eastAsia"/>
          <w:b/>
          <w:bCs/>
        </w:rPr>
        <w:t>題）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103E36" w:rsidRPr="007A18B7" w:rsidTr="00E26B50">
        <w:tc>
          <w:tcPr>
            <w:tcW w:w="4253" w:type="dxa"/>
          </w:tcPr>
          <w:p w:rsidR="00103E36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對於</w:t>
            </w:r>
            <w:r w:rsidR="00E26B50"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本次</w:t>
            </w:r>
            <w:r w:rsidR="00E26B50">
              <w:rPr>
                <w:rFonts w:ascii="Times New Roman" w:eastAsia="標楷體" w:hAnsi="Times New Roman" w:hint="eastAsia"/>
              </w:rPr>
              <w:t>」</w:t>
            </w:r>
            <w:r w:rsidRPr="007A18B7">
              <w:rPr>
                <w:rFonts w:ascii="Times New Roman" w:eastAsia="標楷體" w:hAnsi="Times New Roman" w:hint="eastAsia"/>
              </w:rPr>
              <w:t>工作圈課程領導組辦理「素養導向公開觀議課」增能研習的意見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5387" w:type="dxa"/>
          </w:tcPr>
          <w:p w:rsidR="000F312F" w:rsidRPr="00045C1E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希望能在社會科領域時辦理,讓更多同仁參與</w:t>
            </w:r>
          </w:p>
          <w:p w:rsidR="000F312F" w:rsidRPr="00045C1E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非常棒</w:t>
            </w:r>
          </w:p>
          <w:p w:rsidR="000F312F" w:rsidRPr="00045C1E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課堂引人入勝、氣氛輕鬆、學生投入</w:t>
            </w:r>
          </w:p>
          <w:p w:rsidR="00103E36" w:rsidRPr="000F312F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時間宜安排在社會領域研習時間較佳</w:t>
            </w:r>
          </w:p>
        </w:tc>
      </w:tr>
      <w:tr w:rsidR="00103E36" w:rsidRPr="007A18B7" w:rsidTr="00E26B50">
        <w:tc>
          <w:tcPr>
            <w:tcW w:w="4253" w:type="dxa"/>
          </w:tcPr>
          <w:p w:rsidR="00103E36" w:rsidRPr="007A18B7" w:rsidRDefault="00103E36" w:rsidP="00103E3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7A18B7">
              <w:rPr>
                <w:rFonts w:ascii="Times New Roman" w:eastAsia="標楷體" w:hAnsi="Times New Roman" w:hint="eastAsia"/>
              </w:rPr>
              <w:t>對於</w:t>
            </w:r>
            <w:r w:rsidR="00E26B50">
              <w:rPr>
                <w:rFonts w:ascii="Times New Roman" w:eastAsia="標楷體" w:hAnsi="Times New Roman" w:hint="eastAsia"/>
              </w:rPr>
              <w:t>「</w:t>
            </w:r>
            <w:r w:rsidRPr="007A18B7">
              <w:rPr>
                <w:rFonts w:ascii="Times New Roman" w:eastAsia="標楷體" w:hAnsi="Times New Roman" w:hint="eastAsia"/>
              </w:rPr>
              <w:t>未來</w:t>
            </w:r>
            <w:r w:rsidR="00E26B50">
              <w:rPr>
                <w:rFonts w:ascii="Times New Roman" w:eastAsia="標楷體" w:hAnsi="Times New Roman" w:hint="eastAsia"/>
              </w:rPr>
              <w:t>」</w:t>
            </w:r>
            <w:r w:rsidRPr="007A18B7">
              <w:rPr>
                <w:rFonts w:ascii="Times New Roman" w:eastAsia="標楷體" w:hAnsi="Times New Roman" w:hint="eastAsia"/>
              </w:rPr>
              <w:t>工作圈課程領導組規劃「素養導向公開觀議課」相關增能研習的建議</w:t>
            </w:r>
            <w:r w:rsidR="002F513D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5387" w:type="dxa"/>
          </w:tcPr>
          <w:p w:rsidR="000F312F" w:rsidRPr="00045C1E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多辦理</w:t>
            </w:r>
          </w:p>
          <w:p w:rsidR="000F312F" w:rsidRPr="00045C1E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 w:hint="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  <w:p w:rsidR="00103E36" w:rsidRPr="000F312F" w:rsidRDefault="000F312F" w:rsidP="000F312F">
            <w:pPr>
              <w:tabs>
                <w:tab w:val="left" w:pos="1530"/>
              </w:tabs>
              <w:rPr>
                <w:rFonts w:asciiTheme="majorEastAsia" w:eastAsiaTheme="majorEastAsia" w:hAnsiTheme="majorEastAsia"/>
                <w:szCs w:val="24"/>
              </w:rPr>
            </w:pPr>
            <w:r w:rsidRPr="00045C1E">
              <w:rPr>
                <w:rFonts w:asciiTheme="majorEastAsia" w:eastAsiaTheme="majorEastAsia" w:hAnsiTheme="majorEastAsia" w:hint="eastAsia"/>
                <w:szCs w:val="24"/>
              </w:rPr>
              <w:t>希望可以在交通比較方便的學校</w:t>
            </w:r>
          </w:p>
        </w:tc>
      </w:tr>
    </w:tbl>
    <w:p w:rsidR="003F3ACA" w:rsidRDefault="003F3ACA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</w:p>
    <w:p w:rsidR="005C17AB" w:rsidRDefault="005C17AB">
      <w:pPr>
        <w:rPr>
          <w:rFonts w:ascii="Times New Roman" w:eastAsia="標楷體" w:hAnsi="Times New Roman"/>
        </w:rPr>
      </w:pPr>
      <w:r>
        <w:rPr>
          <w:noProof/>
        </w:rPr>
        <w:lastRenderedPageBreak/>
        <w:drawing>
          <wp:inline distT="0" distB="0" distL="0" distR="0" wp14:anchorId="2A4E1E43" wp14:editId="11EBB068">
            <wp:extent cx="4572000" cy="2743200"/>
            <wp:effectExtent l="0" t="0" r="0" b="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1D83B350-DAA3-412B-B0EB-50A53957C4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17AB" w:rsidRDefault="005C17AB">
      <w:pPr>
        <w:rPr>
          <w:rFonts w:ascii="Times New Roman" w:eastAsia="標楷體" w:hAnsi="Times New Roman" w:hint="eastAsia"/>
        </w:rPr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drawing>
          <wp:inline distT="0" distB="0" distL="0" distR="0" wp14:anchorId="73FD7C69" wp14:editId="5E9AC98B">
            <wp:extent cx="4572000" cy="2743200"/>
            <wp:effectExtent l="0" t="0" r="0" b="0"/>
            <wp:docPr id="2" name="圖表 2">
              <a:extLst xmlns:a="http://schemas.openxmlformats.org/drawingml/2006/main">
                <a:ext uri="{FF2B5EF4-FFF2-40B4-BE49-F238E27FC236}">
                  <a16:creationId xmlns:a16="http://schemas.microsoft.com/office/drawing/2014/main" id="{11E1220C-8F1D-457A-859B-67D838B6EE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drawing>
          <wp:inline distT="0" distB="0" distL="0" distR="0" wp14:anchorId="7332CE02" wp14:editId="7F160DDF">
            <wp:extent cx="4572000" cy="2743200"/>
            <wp:effectExtent l="0" t="0" r="0" b="0"/>
            <wp:docPr id="3" name="圖表 3">
              <a:extLst xmlns:a="http://schemas.openxmlformats.org/drawingml/2006/main">
                <a:ext uri="{FF2B5EF4-FFF2-40B4-BE49-F238E27FC236}">
                  <a16:creationId xmlns:a16="http://schemas.microsoft.com/office/drawing/2014/main" id="{D94F1496-5055-4E22-8B39-6967BB92AE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</w:pPr>
      <w:r>
        <w:rPr>
          <w:noProof/>
        </w:rPr>
        <w:lastRenderedPageBreak/>
        <w:drawing>
          <wp:inline distT="0" distB="0" distL="0" distR="0" wp14:anchorId="0C1F1AA0" wp14:editId="204D3449">
            <wp:extent cx="4572000" cy="2743200"/>
            <wp:effectExtent l="0" t="0" r="0" b="0"/>
            <wp:docPr id="4" name="圖表 4">
              <a:extLst xmlns:a="http://schemas.openxmlformats.org/drawingml/2006/main">
                <a:ext uri="{FF2B5EF4-FFF2-40B4-BE49-F238E27FC236}">
                  <a16:creationId xmlns:a16="http://schemas.microsoft.com/office/drawing/2014/main" id="{E8972CDE-2EC3-467A-8621-9C3A7B00F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drawing>
          <wp:inline distT="0" distB="0" distL="0" distR="0" wp14:anchorId="7CE5C206" wp14:editId="155150BA">
            <wp:extent cx="4572000" cy="2743200"/>
            <wp:effectExtent l="0" t="0" r="0" b="0"/>
            <wp:docPr id="9" name="圖表 9">
              <a:extLst xmlns:a="http://schemas.openxmlformats.org/drawingml/2006/main">
                <a:ext uri="{FF2B5EF4-FFF2-40B4-BE49-F238E27FC236}">
                  <a16:creationId xmlns:a16="http://schemas.microsoft.com/office/drawing/2014/main" id="{AE12F98F-A03F-4FF0-8BA2-AAB5E63982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drawing>
          <wp:inline distT="0" distB="0" distL="0" distR="0" wp14:anchorId="0A93A193" wp14:editId="5CAA4344">
            <wp:extent cx="4572000" cy="2743200"/>
            <wp:effectExtent l="0" t="0" r="0" b="0"/>
            <wp:docPr id="6" name="圖表 6">
              <a:extLst xmlns:a="http://schemas.openxmlformats.org/drawingml/2006/main">
                <a:ext uri="{FF2B5EF4-FFF2-40B4-BE49-F238E27FC236}">
                  <a16:creationId xmlns:a16="http://schemas.microsoft.com/office/drawing/2014/main" id="{AE0F61BC-7F37-42A9-8B86-5E615B71A3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lastRenderedPageBreak/>
        <w:drawing>
          <wp:inline distT="0" distB="0" distL="0" distR="0" wp14:anchorId="0AE370C2" wp14:editId="526968EA">
            <wp:extent cx="4572000" cy="2743200"/>
            <wp:effectExtent l="0" t="0" r="0" b="0"/>
            <wp:docPr id="7" name="圖表 7">
              <a:extLst xmlns:a="http://schemas.openxmlformats.org/drawingml/2006/main">
                <a:ext uri="{FF2B5EF4-FFF2-40B4-BE49-F238E27FC236}">
                  <a16:creationId xmlns:a16="http://schemas.microsoft.com/office/drawing/2014/main" id="{093E6D39-32CF-4F90-A161-83F321D852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17AB" w:rsidRDefault="005C17AB" w:rsidP="005C17AB">
      <w:pPr>
        <w:tabs>
          <w:tab w:val="left" w:pos="1530"/>
        </w:tabs>
        <w:rPr>
          <w:rFonts w:hint="eastAsia"/>
        </w:rPr>
      </w:pPr>
    </w:p>
    <w:p w:rsidR="005C17AB" w:rsidRDefault="005C17AB" w:rsidP="005C17AB">
      <w:pPr>
        <w:tabs>
          <w:tab w:val="left" w:pos="1530"/>
        </w:tabs>
      </w:pPr>
      <w:r>
        <w:rPr>
          <w:noProof/>
        </w:rPr>
        <w:drawing>
          <wp:inline distT="0" distB="0" distL="0" distR="0" wp14:anchorId="30EAB9D1" wp14:editId="37E7547A">
            <wp:extent cx="4572000" cy="2743200"/>
            <wp:effectExtent l="0" t="0" r="0" b="0"/>
            <wp:docPr id="8" name="圖表 8">
              <a:extLst xmlns:a="http://schemas.openxmlformats.org/drawingml/2006/main">
                <a:ext uri="{FF2B5EF4-FFF2-40B4-BE49-F238E27FC236}">
                  <a16:creationId xmlns:a16="http://schemas.microsoft.com/office/drawing/2014/main" id="{31C44332-423A-45AC-B7F5-0E118945C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17AB" w:rsidRPr="007A18B7" w:rsidRDefault="005C17AB">
      <w:pPr>
        <w:rPr>
          <w:rFonts w:ascii="Times New Roman" w:eastAsia="標楷體" w:hAnsi="Times New Roman" w:hint="eastAsia"/>
        </w:rPr>
      </w:pPr>
    </w:p>
    <w:sectPr w:rsidR="005C17AB" w:rsidRPr="007A18B7" w:rsidSect="00103E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AF" w:rsidRDefault="00A179AF" w:rsidP="000F312F">
      <w:r>
        <w:separator/>
      </w:r>
    </w:p>
  </w:endnote>
  <w:endnote w:type="continuationSeparator" w:id="0">
    <w:p w:rsidR="00A179AF" w:rsidRDefault="00A179AF" w:rsidP="000F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AF" w:rsidRDefault="00A179AF" w:rsidP="000F312F">
      <w:r>
        <w:separator/>
      </w:r>
    </w:p>
  </w:footnote>
  <w:footnote w:type="continuationSeparator" w:id="0">
    <w:p w:rsidR="00A179AF" w:rsidRDefault="00A179AF" w:rsidP="000F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60C0"/>
    <w:multiLevelType w:val="hybridMultilevel"/>
    <w:tmpl w:val="91747AD2"/>
    <w:lvl w:ilvl="0" w:tplc="B9BABC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193A"/>
    <w:multiLevelType w:val="hybridMultilevel"/>
    <w:tmpl w:val="D58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B0BA6"/>
    <w:multiLevelType w:val="hybridMultilevel"/>
    <w:tmpl w:val="71EC0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3E32AE"/>
    <w:multiLevelType w:val="hybridMultilevel"/>
    <w:tmpl w:val="A0AA245E"/>
    <w:lvl w:ilvl="0" w:tplc="18B08428">
      <w:start w:val="1"/>
      <w:numFmt w:val="decimal"/>
      <w:suff w:val="nothing"/>
      <w:lvlText w:val="%1."/>
      <w:lvlJc w:val="left"/>
      <w:pPr>
        <w:ind w:left="181" w:hanging="1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CA"/>
    <w:rsid w:val="00086756"/>
    <w:rsid w:val="000F312F"/>
    <w:rsid w:val="00103E36"/>
    <w:rsid w:val="00207574"/>
    <w:rsid w:val="002F513D"/>
    <w:rsid w:val="003E7A24"/>
    <w:rsid w:val="003F3ACA"/>
    <w:rsid w:val="005C17AB"/>
    <w:rsid w:val="005C2C5C"/>
    <w:rsid w:val="007A18B7"/>
    <w:rsid w:val="00A179AF"/>
    <w:rsid w:val="00B66D8D"/>
    <w:rsid w:val="00E26B50"/>
    <w:rsid w:val="00E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89306"/>
  <w15:chartTrackingRefBased/>
  <w15:docId w15:val="{EFB9627B-4809-4476-92B8-78A1664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CA"/>
    <w:pPr>
      <w:ind w:leftChars="200" w:left="480"/>
    </w:pPr>
  </w:style>
  <w:style w:type="table" w:styleId="a4">
    <w:name w:val="Table Grid"/>
    <w:basedOn w:val="a1"/>
    <w:uiPriority w:val="39"/>
    <w:rsid w:val="003F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1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21839;&#21367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工作表1!$A$13</c:f>
              <c:strCache>
                <c:ptCount val="1"/>
                <c:pt idx="0">
                  <c:v>1.公開觀議課的「場次時間」分配得宜。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7B-401D-86B7-FFA17E830C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B-401D-86B7-FFA17E830C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7B-401D-86B7-FFA17E830C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7B-401D-86B7-FFA17E830C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7B-401D-86B7-FFA17E830C3B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B-401D-86B7-FFA17E830C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B-401D-86B7-FFA17E830C3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工作表1!$B$13:$F$13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27B-401D-86B7-FFA17E830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工作表1!$A$14</c:f>
              <c:strCache>
                <c:ptCount val="1"/>
                <c:pt idx="0">
                  <c:v>2.公開觀議課的「場地」安排適當。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DB-467F-A59E-F5746CBC3E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DB-467F-A59E-F5746CBC3E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DB-467F-A59E-F5746CBC3E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DB-467F-A59E-F5746CBC3E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DB-467F-A59E-F5746CBC3E15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DB-467F-A59E-F5746CBC3E1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DB-467F-A59E-F5746CBC3E1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DB-467F-A59E-F5746CBC3E1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工作表1!$B$14:$F$14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DB-467F-A59E-F5746CBC3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工作表1!$A$15</c:f>
              <c:strCache>
                <c:ptCount val="1"/>
                <c:pt idx="0">
                  <c:v>3.課程教學符合「素養導向教學設計」的基本內涵。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71-4E84-B4E3-B97F17046B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71-4E84-B4E3-B97F17046B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71-4E84-B4E3-B97F17046B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A71-4E84-B4E3-B97F17046B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A71-4E84-B4E3-B97F17046BD8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71-4E84-B4E3-B97F17046BD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71-4E84-B4E3-B97F17046BD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71-4E84-B4E3-B97F17046BD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工作表1!$B$15:$F$15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71-4E84-B4E3-B97F17046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工作表1!$A$16</c:f>
              <c:strCache>
                <c:ptCount val="1"/>
                <c:pt idx="0">
                  <c:v>4.課程教學設計能兼顧「學習表現」與「學習內容」。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F4-4CDF-A47E-6C3CD0B6C6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F4-4CDF-A47E-6C3CD0B6C6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F4-4CDF-A47E-6C3CD0B6C6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F4-4CDF-A47E-6C3CD0B6C6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F4-4CDF-A47E-6C3CD0B6C6D7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F4-4CDF-A47E-6C3CD0B6C6D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F4-4CDF-A47E-6C3CD0B6C6D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F4-4CDF-A47E-6C3CD0B6C6D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F4-4CDF-A47E-6C3CD0B6C6D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工作表1!$B$16:$F$16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F4-4CDF-A47E-6C3CD0B6C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工作表1!$A$17</c:f>
              <c:strCache>
                <c:ptCount val="1"/>
                <c:pt idx="0">
                  <c:v>5.透過公開觀課，能夠瞭解「學生課堂參與與討論」之情形。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104-4C86-AAA7-AD764EB981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104-4C86-AAA7-AD764EB981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104-4C86-AAA7-AD764EB981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104-4C86-AAA7-AD764EB981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104-4C86-AAA7-AD764EB9815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104-4C86-AAA7-AD764EB9815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104-4C86-AAA7-AD764EB9815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104-4C86-AAA7-AD764EB9815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工作表1!$B$17:$F$17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04-4C86-AAA7-AD764EB98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工作表1!$A$18</c:f>
              <c:strCache>
                <c:ptCount val="1"/>
                <c:pt idx="0">
                  <c:v>6.經過集體議課，有助於理解「學生學習的樣態」。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B3-4C14-91D6-0F69D55D2C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B3-4C14-91D6-0F69D55D2C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B3-4C14-91D6-0F69D55D2C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B3-4C14-91D6-0F69D55D2C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4B3-4C14-91D6-0F69D55D2CDB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B3-4C14-91D6-0F69D55D2C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B3-4C14-91D6-0F69D55D2C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B3-4C14-91D6-0F69D55D2CD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工作表1!$B$18:$F$18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B3-4C14-91D6-0F69D55D2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工作表1!$A$19</c:f>
              <c:strCache>
                <c:ptCount val="1"/>
                <c:pt idx="0">
                  <c:v>7.本次研習，對於自己未來「實施素養導向的教學設計」有所助益。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78-4A69-A1E0-A861313B11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78-4A69-A1E0-A861313B11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78-4A69-A1E0-A861313B11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78-4A69-A1E0-A861313B11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78-4A69-A1E0-A861313B11A1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78-4A69-A1E0-A861313B11A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78-4A69-A1E0-A861313B11A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78-4A69-A1E0-A861313B11A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工作表1!$B$19:$F$19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78-4A69-A1E0-A861313B1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工作表1!$A$20</c:f>
              <c:strCache>
                <c:ptCount val="1"/>
                <c:pt idx="0">
                  <c:v>8.對於參加本次素養導向公開觀議課的增能研習「整體感到滿意」。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0F-4BA1-8443-B3650164E7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0F-4BA1-8443-B3650164E70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0F-4BA1-8443-B3650164E7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0F-4BA1-8443-B3650164E70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0F-4BA1-8443-B3650164E70F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0F-4BA1-8443-B3650164E70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0F-4BA1-8443-B3650164E70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0F-4BA1-8443-B3650164E70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工作表1!$B$12:$F$12</c:f>
              <c:strCache>
                <c:ptCount val="5"/>
                <c:pt idx="0">
                  <c:v>非常同意</c:v>
                </c:pt>
                <c:pt idx="1">
                  <c:v>同意</c:v>
                </c:pt>
                <c:pt idx="2">
                  <c:v>普通</c:v>
                </c:pt>
                <c:pt idx="3">
                  <c:v>不同意</c:v>
                </c:pt>
                <c:pt idx="4">
                  <c:v>非常不同意</c:v>
                </c:pt>
              </c:strCache>
            </c:strRef>
          </c:cat>
          <c:val>
            <c:numRef>
              <c:f>工作表1!$B$20:$F$20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C0F-4BA1-8443-B3650164E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Kuo</dc:creator>
  <cp:keywords/>
  <dc:description/>
  <cp:lastModifiedBy>BKY</cp:lastModifiedBy>
  <cp:revision>3</cp:revision>
  <dcterms:created xsi:type="dcterms:W3CDTF">2023-03-20T01:30:00Z</dcterms:created>
  <dcterms:modified xsi:type="dcterms:W3CDTF">2023-03-20T01:35:00Z</dcterms:modified>
</cp:coreProperties>
</file>